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BE9" w:rsidRDefault="00AD3BE9" w:rsidP="00D03A6F">
      <w:pPr>
        <w:ind w:firstLineChars="200" w:firstLine="721"/>
        <w:jc w:val="center"/>
        <w:rPr>
          <w:rFonts w:eastAsia="標楷體"/>
          <w:b/>
          <w:bCs/>
          <w:sz w:val="36"/>
          <w:szCs w:val="36"/>
        </w:rPr>
      </w:pPr>
      <w:r>
        <w:rPr>
          <w:rFonts w:eastAsia="標楷體" w:hint="eastAsia"/>
          <w:b/>
          <w:bCs/>
          <w:sz w:val="36"/>
          <w:szCs w:val="36"/>
        </w:rPr>
        <w:t>輸入牛隻指定隔離檢疫場申請書</w:t>
      </w:r>
      <w:bookmarkStart w:id="0" w:name="_GoBack"/>
      <w:bookmarkEnd w:id="0"/>
    </w:p>
    <w:p w:rsidR="00AD3BE9" w:rsidRDefault="00AD3BE9">
      <w:pPr>
        <w:tabs>
          <w:tab w:val="left" w:pos="-1920"/>
          <w:tab w:val="left" w:pos="4560"/>
        </w:tabs>
        <w:spacing w:line="400" w:lineRule="exact"/>
        <w:ind w:rightChars="16" w:right="38" w:firstLineChars="192" w:firstLine="538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本畜牧場擬申請設置容納</w:t>
      </w:r>
      <w:r>
        <w:rPr>
          <w:rFonts w:eastAsia="標楷體"/>
          <w:sz w:val="28"/>
          <w:szCs w:val="28"/>
        </w:rPr>
        <w:t xml:space="preserve">          </w:t>
      </w:r>
      <w:r>
        <w:rPr>
          <w:rFonts w:eastAsia="標楷體" w:hint="eastAsia"/>
          <w:sz w:val="28"/>
          <w:szCs w:val="28"/>
        </w:rPr>
        <w:t>頭牛之指定輸入牛隻隔離檢疫場（場所地址：</w:t>
      </w:r>
      <w:r>
        <w:rPr>
          <w:rFonts w:eastAsia="標楷體"/>
          <w:sz w:val="28"/>
          <w:szCs w:val="28"/>
        </w:rPr>
        <w:t xml:space="preserve">                            </w:t>
      </w:r>
      <w:r>
        <w:rPr>
          <w:rFonts w:eastAsia="標楷體" w:hint="eastAsia"/>
          <w:sz w:val="28"/>
          <w:szCs w:val="28"/>
        </w:rPr>
        <w:t>）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乙座，檢附</w:t>
      </w:r>
    </w:p>
    <w:p w:rsidR="00AD3BE9" w:rsidRDefault="00AD3BE9">
      <w:pPr>
        <w:tabs>
          <w:tab w:val="left" w:pos="-1920"/>
          <w:tab w:val="left" w:pos="4560"/>
        </w:tabs>
        <w:spacing w:line="400" w:lineRule="exact"/>
        <w:ind w:left="560" w:rightChars="16" w:right="38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>
        <w:rPr>
          <w:rFonts w:eastAsia="標楷體"/>
          <w:sz w:val="28"/>
          <w:szCs w:val="28"/>
          <w:u w:val="single"/>
        </w:rPr>
        <w:t xml:space="preserve">            </w:t>
      </w:r>
      <w:r>
        <w:rPr>
          <w:rFonts w:eastAsia="標楷體" w:hint="eastAsia"/>
          <w:sz w:val="28"/>
          <w:szCs w:val="28"/>
        </w:rPr>
        <w:t>縣（市）政府核發之開發許可函。</w:t>
      </w:r>
    </w:p>
    <w:p w:rsidR="00AD3BE9" w:rsidRDefault="00AD3BE9">
      <w:pPr>
        <w:pStyle w:val="a4"/>
        <w:ind w:leftChars="233" w:left="1119" w:hangingChars="200" w:hanging="560"/>
      </w:pPr>
      <w:r>
        <w:rPr>
          <w:rFonts w:hint="eastAsia"/>
        </w:rPr>
        <w:t>二、指定隔離檢疫場設施及設備配置圖，包括基地總面積、場所位置、方向及周圍環境狀況、建築物個別面積、各項設備及其配置、空地面積等。</w:t>
      </w:r>
    </w:p>
    <w:p w:rsidR="00AD3BE9" w:rsidRDefault="00AD3BE9">
      <w:pPr>
        <w:tabs>
          <w:tab w:val="left" w:pos="-1920"/>
          <w:tab w:val="left" w:pos="1320"/>
        </w:tabs>
        <w:spacing w:line="400" w:lineRule="exact"/>
        <w:ind w:leftChars="233" w:left="1119" w:rightChars="16" w:right="38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三、指定隔離檢疫場運作計畫書（包括每次</w:t>
      </w:r>
      <w:r>
        <w:rPr>
          <w:rFonts w:eastAsia="標楷體"/>
          <w:sz w:val="28"/>
          <w:szCs w:val="28"/>
        </w:rPr>
        <w:t>/</w:t>
      </w:r>
      <w:r>
        <w:rPr>
          <w:rFonts w:eastAsia="標楷體" w:hint="eastAsia"/>
          <w:sz w:val="28"/>
          <w:szCs w:val="28"/>
        </w:rPr>
        <w:t>每年規劃輸入量、運輸計畫、飼養管理、疾病發生時之處理、駐場人員名單等）。</w:t>
      </w:r>
    </w:p>
    <w:p w:rsidR="00AD3BE9" w:rsidRDefault="00AD3BE9">
      <w:pPr>
        <w:tabs>
          <w:tab w:val="left" w:pos="-1920"/>
          <w:tab w:val="left" w:pos="1320"/>
        </w:tabs>
        <w:spacing w:line="400" w:lineRule="exact"/>
        <w:ind w:leftChars="233" w:left="1119" w:rightChars="16" w:right="38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四、</w:t>
      </w:r>
      <w:r>
        <w:rPr>
          <w:rFonts w:ascii="標楷體" w:eastAsia="標楷體" w:hAnsi="標楷體" w:hint="eastAsia"/>
          <w:sz w:val="28"/>
          <w:szCs w:val="28"/>
        </w:rPr>
        <w:t>畜牧場登記證書影本二份。</w:t>
      </w:r>
    </w:p>
    <w:p w:rsidR="00AD3BE9" w:rsidRDefault="00AD3BE9">
      <w:pPr>
        <w:tabs>
          <w:tab w:val="left" w:pos="-1920"/>
          <w:tab w:val="left" w:pos="1320"/>
        </w:tabs>
        <w:spacing w:line="400" w:lineRule="exact"/>
        <w:ind w:left="560" w:rightChars="16" w:right="38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各資料共</w:t>
      </w:r>
      <w:r>
        <w:rPr>
          <w:rFonts w:eastAsia="標楷體"/>
          <w:sz w:val="28"/>
          <w:szCs w:val="28"/>
        </w:rPr>
        <w:t xml:space="preserve">     </w:t>
      </w:r>
      <w:r>
        <w:rPr>
          <w:rFonts w:eastAsia="標楷體" w:hint="eastAsia"/>
          <w:sz w:val="28"/>
          <w:szCs w:val="28"/>
        </w:rPr>
        <w:t>份，敬請　貴</w:t>
      </w:r>
      <w:r w:rsidR="00254458">
        <w:rPr>
          <w:rFonts w:eastAsia="標楷體" w:hint="eastAsia"/>
          <w:sz w:val="28"/>
          <w:szCs w:val="28"/>
        </w:rPr>
        <w:t>署</w:t>
      </w:r>
      <w:r>
        <w:rPr>
          <w:rFonts w:eastAsia="標楷體" w:hint="eastAsia"/>
          <w:sz w:val="28"/>
          <w:szCs w:val="28"/>
        </w:rPr>
        <w:t>審查認可本場為指定隔離檢疫場為荷。</w:t>
      </w:r>
    </w:p>
    <w:p w:rsidR="00AD3BE9" w:rsidRDefault="00AD3BE9">
      <w:pPr>
        <w:spacing w:line="400" w:lineRule="exact"/>
        <w:ind w:right="16" w:firstLine="84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此致</w:t>
      </w:r>
    </w:p>
    <w:p w:rsidR="00AD3BE9" w:rsidRDefault="00254458">
      <w:pPr>
        <w:spacing w:line="400" w:lineRule="exact"/>
        <w:ind w:right="1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農業部</w:t>
      </w:r>
      <w:r w:rsidR="00AD3BE9">
        <w:rPr>
          <w:rFonts w:eastAsia="標楷體" w:hint="eastAsia"/>
          <w:sz w:val="28"/>
          <w:szCs w:val="28"/>
        </w:rPr>
        <w:t>動植物防疫檢疫</w:t>
      </w:r>
      <w:r>
        <w:rPr>
          <w:rFonts w:eastAsia="標楷體" w:hint="eastAsia"/>
          <w:sz w:val="28"/>
          <w:szCs w:val="28"/>
        </w:rPr>
        <w:t>署</w:t>
      </w:r>
    </w:p>
    <w:p w:rsidR="00AD3BE9" w:rsidRPr="00254458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</w:p>
    <w:p w:rsidR="00AD3BE9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</w:p>
    <w:p w:rsidR="00AD3BE9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</w:p>
    <w:p w:rsidR="00AD3BE9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畜牧場名稱：</w:t>
      </w:r>
      <w:r>
        <w:rPr>
          <w:rFonts w:eastAsia="標楷體"/>
          <w:sz w:val="28"/>
          <w:szCs w:val="28"/>
        </w:rPr>
        <w:t xml:space="preserve">                          </w:t>
      </w:r>
      <w:r>
        <w:rPr>
          <w:rFonts w:eastAsia="標楷體" w:hint="eastAsia"/>
          <w:sz w:val="28"/>
          <w:szCs w:val="28"/>
        </w:rPr>
        <w:t>蓋章</w:t>
      </w:r>
    </w:p>
    <w:p w:rsidR="00AD3BE9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</w:p>
    <w:p w:rsidR="00AD3BE9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地址：</w:t>
      </w:r>
    </w:p>
    <w:p w:rsidR="00AD3BE9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</w:p>
    <w:p w:rsidR="00AD3BE9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畜牧場登記證字號</w:t>
      </w:r>
    </w:p>
    <w:p w:rsidR="00AD3BE9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</w:p>
    <w:p w:rsidR="00AD3BE9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負責人：</w:t>
      </w:r>
      <w:r>
        <w:rPr>
          <w:rFonts w:eastAsia="標楷體"/>
          <w:sz w:val="28"/>
          <w:szCs w:val="28"/>
        </w:rPr>
        <w:t xml:space="preserve">                                          </w:t>
      </w:r>
      <w:r>
        <w:rPr>
          <w:rFonts w:eastAsia="標楷體" w:hint="eastAsia"/>
          <w:sz w:val="28"/>
          <w:szCs w:val="28"/>
        </w:rPr>
        <w:t>蓋章</w:t>
      </w:r>
    </w:p>
    <w:p w:rsidR="00AD3BE9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</w:p>
    <w:p w:rsidR="00AD3BE9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負責人身分證字號：</w:t>
      </w:r>
    </w:p>
    <w:p w:rsidR="00AD3BE9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</w:p>
    <w:p w:rsidR="00AD3BE9" w:rsidRDefault="00AD3BE9">
      <w:pPr>
        <w:spacing w:line="400" w:lineRule="exact"/>
        <w:ind w:right="1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電話：</w:t>
      </w:r>
    </w:p>
    <w:p w:rsidR="00AD3BE9" w:rsidRDefault="00AD3BE9">
      <w:pPr>
        <w:spacing w:line="400" w:lineRule="exact"/>
        <w:ind w:right="16"/>
        <w:jc w:val="distribute"/>
        <w:rPr>
          <w:rFonts w:eastAsia="標楷體"/>
          <w:sz w:val="28"/>
          <w:szCs w:val="28"/>
        </w:rPr>
      </w:pPr>
    </w:p>
    <w:p w:rsidR="00AD3BE9" w:rsidRDefault="00AD3BE9">
      <w:pPr>
        <w:spacing w:line="400" w:lineRule="exact"/>
        <w:ind w:right="16"/>
        <w:jc w:val="distribute"/>
        <w:rPr>
          <w:rFonts w:eastAsia="標楷體"/>
          <w:sz w:val="28"/>
          <w:szCs w:val="28"/>
        </w:rPr>
      </w:pPr>
    </w:p>
    <w:p w:rsidR="00AD3BE9" w:rsidRDefault="00AD3BE9">
      <w:pPr>
        <w:spacing w:line="400" w:lineRule="exact"/>
        <w:ind w:right="16"/>
        <w:jc w:val="distribute"/>
        <w:rPr>
          <w:rFonts w:eastAsia="標楷體"/>
          <w:sz w:val="28"/>
          <w:szCs w:val="28"/>
        </w:rPr>
      </w:pPr>
    </w:p>
    <w:p w:rsidR="00AD3BE9" w:rsidRDefault="00AD3BE9">
      <w:pPr>
        <w:spacing w:line="400" w:lineRule="exact"/>
        <w:ind w:right="16"/>
        <w:jc w:val="distribute"/>
        <w:rPr>
          <w:rFonts w:eastAsia="標楷體"/>
          <w:sz w:val="28"/>
          <w:szCs w:val="28"/>
        </w:rPr>
      </w:pPr>
    </w:p>
    <w:p w:rsidR="00AD3BE9" w:rsidRDefault="00AD3BE9">
      <w:pPr>
        <w:ind w:leftChars="192" w:left="461"/>
        <w:rPr>
          <w:rFonts w:ascii="標楷體" w:hAnsi="標楷體"/>
        </w:rPr>
      </w:pPr>
      <w:r>
        <w:rPr>
          <w:rFonts w:eastAsia="標楷體" w:hint="eastAsia"/>
          <w:sz w:val="28"/>
          <w:szCs w:val="28"/>
        </w:rPr>
        <w:t>中華民國</w:t>
      </w:r>
      <w:r>
        <w:rPr>
          <w:rFonts w:eastAsia="標楷體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 xml:space="preserve">               </w:t>
      </w:r>
      <w:r>
        <w:rPr>
          <w:rFonts w:eastAsia="標楷體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/>
          <w:sz w:val="28"/>
          <w:szCs w:val="28"/>
        </w:rPr>
        <w:t xml:space="preserve">  </w:t>
      </w:r>
      <w:r>
        <w:rPr>
          <w:rFonts w:eastAsia="標楷體" w:hint="eastAsia"/>
          <w:sz w:val="28"/>
          <w:szCs w:val="28"/>
        </w:rPr>
        <w:t xml:space="preserve">             </w:t>
      </w:r>
      <w:r>
        <w:rPr>
          <w:rFonts w:eastAsia="標楷體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 w:hint="eastAsia"/>
          <w:sz w:val="28"/>
          <w:szCs w:val="28"/>
        </w:rPr>
        <w:t xml:space="preserve">          </w:t>
      </w:r>
      <w:r>
        <w:rPr>
          <w:rFonts w:eastAsia="標楷體"/>
          <w:sz w:val="28"/>
          <w:szCs w:val="28"/>
        </w:rPr>
        <w:t xml:space="preserve">  </w:t>
      </w:r>
      <w:r>
        <w:rPr>
          <w:rFonts w:eastAsia="標楷體" w:hint="eastAsia"/>
          <w:sz w:val="28"/>
          <w:szCs w:val="28"/>
        </w:rPr>
        <w:t>日</w:t>
      </w:r>
    </w:p>
    <w:sectPr w:rsidR="00AD3BE9">
      <w:pgSz w:w="11906" w:h="16838" w:code="9"/>
      <w:pgMar w:top="1440" w:right="746" w:bottom="144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AB8" w:rsidRDefault="00146AB8">
      <w:r>
        <w:separator/>
      </w:r>
    </w:p>
  </w:endnote>
  <w:endnote w:type="continuationSeparator" w:id="0">
    <w:p w:rsidR="00146AB8" w:rsidRDefault="00146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AB8" w:rsidRDefault="00146AB8">
      <w:r>
        <w:separator/>
      </w:r>
    </w:p>
  </w:footnote>
  <w:footnote w:type="continuationSeparator" w:id="0">
    <w:p w:rsidR="00146AB8" w:rsidRDefault="00146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4564D"/>
    <w:multiLevelType w:val="hybridMultilevel"/>
    <w:tmpl w:val="B7F00FF8"/>
    <w:lvl w:ilvl="0" w:tplc="1200DA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D812B2AA">
      <w:start w:val="1"/>
      <w:numFmt w:val="taiwaneseCountingThousand"/>
      <w:lvlText w:val="﹙%2﹚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14631E"/>
    <w:multiLevelType w:val="hybridMultilevel"/>
    <w:tmpl w:val="602863E8"/>
    <w:lvl w:ilvl="0" w:tplc="FD8C67B6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4A65CB4"/>
    <w:multiLevelType w:val="hybridMultilevel"/>
    <w:tmpl w:val="4658FC24"/>
    <w:lvl w:ilvl="0" w:tplc="1200DA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5AF5ED1"/>
    <w:multiLevelType w:val="singleLevel"/>
    <w:tmpl w:val="85929978"/>
    <w:lvl w:ilvl="0">
      <w:start w:val="1"/>
      <w:numFmt w:val="taiwaneseCountingThousand"/>
      <w:lvlText w:val="%1、"/>
      <w:lvlJc w:val="left"/>
      <w:pPr>
        <w:tabs>
          <w:tab w:val="num" w:pos="1284"/>
        </w:tabs>
        <w:ind w:left="1284" w:hanging="648"/>
      </w:pPr>
      <w:rPr>
        <w:rFonts w:hint="eastAsia"/>
      </w:rPr>
    </w:lvl>
  </w:abstractNum>
  <w:abstractNum w:abstractNumId="4" w15:restartNumberingAfterBreak="0">
    <w:nsid w:val="6B2002AB"/>
    <w:multiLevelType w:val="hybridMultilevel"/>
    <w:tmpl w:val="EFCE7B96"/>
    <w:lvl w:ilvl="0" w:tplc="F0102520">
      <w:start w:val="1"/>
      <w:numFmt w:val="taiwaneseCountingThousand"/>
      <w:lvlText w:val="﹙%1﹚"/>
      <w:lvlJc w:val="left"/>
      <w:pPr>
        <w:tabs>
          <w:tab w:val="num" w:pos="1819"/>
        </w:tabs>
        <w:ind w:left="181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5" w15:restartNumberingAfterBreak="0">
    <w:nsid w:val="6B6727B1"/>
    <w:multiLevelType w:val="hybridMultilevel"/>
    <w:tmpl w:val="5FEEAAA6"/>
    <w:lvl w:ilvl="0" w:tplc="215AF772">
      <w:start w:val="1"/>
      <w:numFmt w:val="taiwaneseCountingThousand"/>
      <w:lvlText w:val="（%1）"/>
      <w:lvlJc w:val="left"/>
      <w:pPr>
        <w:tabs>
          <w:tab w:val="num" w:pos="2390"/>
        </w:tabs>
        <w:ind w:left="2390" w:hanging="183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6" w15:restartNumberingAfterBreak="0">
    <w:nsid w:val="6CF77C10"/>
    <w:multiLevelType w:val="hybridMultilevel"/>
    <w:tmpl w:val="1E1688F2"/>
    <w:lvl w:ilvl="0" w:tplc="FD8C67B6">
      <w:start w:val="1"/>
      <w:numFmt w:val="taiwaneseCountingThousand"/>
      <w:lvlText w:val="(%1)"/>
      <w:lvlJc w:val="left"/>
      <w:pPr>
        <w:tabs>
          <w:tab w:val="num" w:pos="1313"/>
        </w:tabs>
        <w:ind w:left="1313" w:hanging="360"/>
      </w:pPr>
      <w:rPr>
        <w:rFonts w:hint="default"/>
      </w:rPr>
    </w:lvl>
    <w:lvl w:ilvl="1" w:tplc="C8BC8F94">
      <w:start w:val="1"/>
      <w:numFmt w:val="decimal"/>
      <w:lvlText w:val="%2."/>
      <w:lvlJc w:val="left"/>
      <w:pPr>
        <w:tabs>
          <w:tab w:val="num" w:pos="1313"/>
        </w:tabs>
        <w:ind w:left="1313" w:hanging="360"/>
      </w:pPr>
      <w:rPr>
        <w:rFonts w:hint="eastAsia"/>
      </w:rPr>
    </w:lvl>
    <w:lvl w:ilvl="2" w:tplc="22CE92FE">
      <w:start w:val="1"/>
      <w:numFmt w:val="decimalFullWidth"/>
      <w:lvlText w:val="%3．"/>
      <w:lvlJc w:val="left"/>
      <w:pPr>
        <w:tabs>
          <w:tab w:val="num" w:pos="1913"/>
        </w:tabs>
        <w:ind w:left="1913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93"/>
        </w:tabs>
        <w:ind w:left="23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3"/>
        </w:tabs>
        <w:ind w:left="28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3"/>
        </w:tabs>
        <w:ind w:left="33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3"/>
        </w:tabs>
        <w:ind w:left="38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3"/>
        </w:tabs>
        <w:ind w:left="43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3"/>
        </w:tabs>
        <w:ind w:left="4793" w:hanging="480"/>
      </w:pPr>
    </w:lvl>
  </w:abstractNum>
  <w:abstractNum w:abstractNumId="7" w15:restartNumberingAfterBreak="0">
    <w:nsid w:val="7E100694"/>
    <w:multiLevelType w:val="hybridMultilevel"/>
    <w:tmpl w:val="B1EA14B8"/>
    <w:lvl w:ilvl="0" w:tplc="F0102520">
      <w:start w:val="1"/>
      <w:numFmt w:val="taiwaneseCountingThousand"/>
      <w:lvlText w:val="﹙%1﹚"/>
      <w:lvlJc w:val="left"/>
      <w:pPr>
        <w:tabs>
          <w:tab w:val="num" w:pos="1279"/>
        </w:tabs>
        <w:ind w:left="127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9"/>
        </w:tabs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9"/>
        </w:tabs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9"/>
        </w:tabs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9"/>
        </w:tabs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9"/>
        </w:tabs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9"/>
        </w:tabs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9"/>
        </w:tabs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9"/>
        </w:tabs>
        <w:ind w:left="4879" w:hanging="480"/>
      </w:pPr>
    </w:lvl>
  </w:abstractNum>
  <w:abstractNum w:abstractNumId="8" w15:restartNumberingAfterBreak="0">
    <w:nsid w:val="7EAE34D2"/>
    <w:multiLevelType w:val="hybridMultilevel"/>
    <w:tmpl w:val="5AEA4424"/>
    <w:lvl w:ilvl="0" w:tplc="FD8C67B6">
      <w:start w:val="1"/>
      <w:numFmt w:val="taiwaneseCountingThousand"/>
      <w:lvlText w:val="(%1)"/>
      <w:lvlJc w:val="left"/>
      <w:pPr>
        <w:tabs>
          <w:tab w:val="num" w:pos="1313"/>
        </w:tabs>
        <w:ind w:left="1313" w:hanging="360"/>
      </w:pPr>
      <w:rPr>
        <w:rFonts w:hint="default"/>
      </w:rPr>
    </w:lvl>
    <w:lvl w:ilvl="1" w:tplc="879ABF42">
      <w:start w:val="1"/>
      <w:numFmt w:val="decimalFullWidth"/>
      <w:lvlText w:val="%2、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13"/>
        </w:tabs>
        <w:ind w:left="191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3"/>
        </w:tabs>
        <w:ind w:left="23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3"/>
        </w:tabs>
        <w:ind w:left="28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3"/>
        </w:tabs>
        <w:ind w:left="33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3"/>
        </w:tabs>
        <w:ind w:left="38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3"/>
        </w:tabs>
        <w:ind w:left="43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3"/>
        </w:tabs>
        <w:ind w:left="4793" w:hanging="4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D1586"/>
    <w:rsid w:val="00146AB8"/>
    <w:rsid w:val="001D1586"/>
    <w:rsid w:val="00254458"/>
    <w:rsid w:val="009F6D43"/>
    <w:rsid w:val="00A009EB"/>
    <w:rsid w:val="00AD3BE9"/>
    <w:rsid w:val="00D03A6F"/>
    <w:rsid w:val="00EF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2F8AF39-D4B4-45A3-8487-1CF1831C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960" w:hanging="960"/>
    </w:pPr>
    <w:rPr>
      <w:rFonts w:eastAsia="標楷體"/>
      <w:sz w:val="32"/>
      <w:szCs w:val="20"/>
    </w:rPr>
  </w:style>
  <w:style w:type="paragraph" w:styleId="3">
    <w:name w:val="Body Text Indent 3"/>
    <w:basedOn w:val="a"/>
    <w:pPr>
      <w:ind w:left="-44"/>
      <w:jc w:val="both"/>
    </w:pPr>
    <w:rPr>
      <w:rFonts w:eastAsia="標楷體"/>
      <w:sz w:val="28"/>
      <w:szCs w:val="20"/>
    </w:rPr>
  </w:style>
  <w:style w:type="paragraph" w:styleId="a4">
    <w:name w:val="Block Text"/>
    <w:basedOn w:val="a"/>
    <w:pPr>
      <w:tabs>
        <w:tab w:val="left" w:pos="-1920"/>
        <w:tab w:val="left" w:pos="4560"/>
      </w:tabs>
      <w:spacing w:line="400" w:lineRule="exact"/>
      <w:ind w:left="560" w:rightChars="16" w:right="38"/>
    </w:pPr>
    <w:rPr>
      <w:rFonts w:eastAsia="標楷體"/>
      <w:sz w:val="2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pPr>
      <w:tabs>
        <w:tab w:val="left" w:pos="540"/>
      </w:tabs>
      <w:spacing w:line="400" w:lineRule="exact"/>
      <w:ind w:leftChars="200" w:left="1438" w:hangingChars="342" w:hanging="958"/>
      <w:jc w:val="both"/>
    </w:pPr>
    <w:rPr>
      <w:rFonts w:ascii="標楷體" w:eastAsia="標楷體" w:hAnsi="標楷體"/>
      <w:sz w:val="28"/>
    </w:rPr>
  </w:style>
  <w:style w:type="paragraph" w:styleId="a7">
    <w:name w:val="Balloon Text"/>
    <w:basedOn w:val="a"/>
    <w:semiHidden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421</Characters>
  <Application>Microsoft Office Word</Application>
  <DocSecurity>0</DocSecurity>
  <Lines>3</Lines>
  <Paragraphs>1</Paragraphs>
  <ScaleCrop>false</ScaleCrop>
  <Company>345030000G</Company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申請輸入牛隻之指定隔離檢疫場設置審查要點</dc:title>
  <dc:subject>申請輸入牛隻之指定隔離檢疫場設置審查要點</dc:subject>
  <dc:creator>行政院農業委員會動植物防疫檢疫局</dc:creator>
  <cp:lastModifiedBy>胡家寧</cp:lastModifiedBy>
  <cp:revision>4</cp:revision>
  <cp:lastPrinted>2023-09-01T00:44:00Z</cp:lastPrinted>
  <dcterms:created xsi:type="dcterms:W3CDTF">2023-08-30T02:27:00Z</dcterms:created>
  <dcterms:modified xsi:type="dcterms:W3CDTF">2023-09-01T00:44:00Z</dcterms:modified>
  <cp:category>I42</cp:category>
</cp:coreProperties>
</file>